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38" w:rsidRDefault="00386245">
      <w:pPr>
        <w:pStyle w:val="Corpodeltesto"/>
        <w:spacing w:before="0"/>
        <w:ind w:left="14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it-IT"/>
        </w:rPr>
        <w:drawing>
          <wp:inline distT="0" distB="0" distL="0" distR="0">
            <wp:extent cx="6570821" cy="770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821" cy="7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E38" w:rsidRDefault="00934E38">
      <w:pPr>
        <w:pStyle w:val="Corpodeltesto"/>
        <w:rPr>
          <w:rFonts w:ascii="Times New Roman"/>
          <w:i w:val="0"/>
          <w:sz w:val="3"/>
        </w:rPr>
      </w:pPr>
    </w:p>
    <w:p w:rsidR="00934E38" w:rsidRDefault="00F21E24">
      <w:pPr>
        <w:pStyle w:val="Corpodeltesto"/>
        <w:spacing w:before="0"/>
        <w:ind w:left="10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it-IT"/>
        </w:rPr>
      </w:r>
      <w:r>
        <w:rPr>
          <w:rFonts w:ascii="Times New Roman"/>
          <w:i w:val="0"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width:523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4e80bd" stroked="f">
            <v:textbox inset="0,0,0,0">
              <w:txbxContent>
                <w:p w:rsidR="0093467F" w:rsidRPr="0093467F" w:rsidRDefault="00386245" w:rsidP="0093467F">
                  <w:pPr>
                    <w:spacing w:before="259" w:line="208" w:lineRule="auto"/>
                    <w:ind w:left="2036" w:right="2034"/>
                    <w:jc w:val="center"/>
                    <w:rPr>
                      <w:b/>
                      <w:color w:val="FFFFFF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SCHEDA DELL'INSEGNAMENTO (SI)</w:t>
                  </w:r>
                  <w:r>
                    <w:rPr>
                      <w:b/>
                      <w:color w:val="FFFFFF"/>
                      <w:spacing w:val="-87"/>
                      <w:sz w:val="32"/>
                    </w:rPr>
                    <w:t xml:space="preserve"> </w:t>
                  </w:r>
                </w:p>
                <w:p w:rsidR="00934E38" w:rsidRDefault="00386245">
                  <w:pPr>
                    <w:spacing w:before="280"/>
                    <w:ind w:left="2036" w:right="203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 xml:space="preserve">SSD: </w:t>
                  </w:r>
                  <w:r w:rsidR="0093467F">
                    <w:rPr>
                      <w:b/>
                      <w:color w:val="FFFFFF"/>
                      <w:sz w:val="32"/>
                    </w:rPr>
                    <w:t>(MED/</w:t>
                  </w:r>
                  <w:r>
                    <w:rPr>
                      <w:b/>
                      <w:color w:val="FFFFFF"/>
                      <w:sz w:val="32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934E38" w:rsidRDefault="00934E38">
      <w:pPr>
        <w:pStyle w:val="Corpodeltesto"/>
        <w:spacing w:before="9"/>
        <w:rPr>
          <w:rFonts w:ascii="Times New Roman"/>
          <w:i w:val="0"/>
          <w:sz w:val="26"/>
        </w:rPr>
      </w:pPr>
    </w:p>
    <w:p w:rsidR="00934E38" w:rsidRDefault="00386245">
      <w:pPr>
        <w:pStyle w:val="Titolo1"/>
        <w:spacing w:before="92" w:line="278" w:lineRule="auto"/>
        <w:ind w:right="231"/>
      </w:pPr>
      <w:r>
        <w:t>DENOMINAZIONE DEL CORSO DI STUDIO: LOGOPEDIA (ABILITANTE ALLA PROFESSIONE</w:t>
      </w:r>
      <w:r>
        <w:rPr>
          <w:spacing w:val="-65"/>
        </w:rPr>
        <w:t xml:space="preserve"> </w:t>
      </w:r>
      <w:r>
        <w:t>SANITARIA DI LOGOPEDISTA) (M79)</w:t>
      </w:r>
    </w:p>
    <w:p w:rsidR="00934E38" w:rsidRDefault="00386245">
      <w:pPr>
        <w:spacing w:line="276" w:lineRule="exact"/>
        <w:ind w:left="100"/>
        <w:rPr>
          <w:rFonts w:ascii="Arial MT"/>
          <w:sz w:val="24"/>
        </w:rPr>
      </w:pPr>
      <w:r>
        <w:rPr>
          <w:rFonts w:ascii="Arial MT"/>
          <w:sz w:val="24"/>
        </w:rPr>
        <w:t>ANNO ACCADEMICO 2022/2023</w:t>
      </w:r>
    </w:p>
    <w:p w:rsidR="00934E38" w:rsidRDefault="00F21E24">
      <w:pPr>
        <w:pStyle w:val="Corpodeltesto"/>
        <w:spacing w:before="4"/>
        <w:rPr>
          <w:rFonts w:ascii="Arial MT"/>
          <w:i w:val="0"/>
          <w:sz w:val="21"/>
        </w:rPr>
      </w:pPr>
      <w:r w:rsidRPr="00F21E24">
        <w:rPr>
          <w:noProof/>
          <w:lang w:eastAsia="it-IT"/>
        </w:rPr>
        <w:pict>
          <v:shape id="Text Box 3" o:spid="_x0000_s1027" type="#_x0000_t202" style="position:absolute;margin-left:36pt;margin-top:13.5pt;width:523pt;height:3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" fillcolor="#4e80bd" stroked="f">
            <v:textbox inset="0,0,0,0">
              <w:txbxContent>
                <w:p w:rsidR="00934E38" w:rsidRDefault="00386245">
                  <w:pPr>
                    <w:spacing w:before="220"/>
                    <w:ind w:left="2036" w:right="203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INFORMAZIONI GENERALI - DOCENTE</w:t>
                  </w:r>
                </w:p>
              </w:txbxContent>
            </v:textbox>
            <w10:wrap type="topAndBottom" anchorx="page"/>
          </v:shape>
        </w:pict>
      </w:r>
    </w:p>
    <w:p w:rsidR="00934E38" w:rsidRDefault="00934E38">
      <w:pPr>
        <w:pStyle w:val="Corpodeltesto"/>
        <w:spacing w:before="8"/>
        <w:rPr>
          <w:rFonts w:ascii="Arial MT"/>
          <w:i w:val="0"/>
          <w:sz w:val="34"/>
        </w:rPr>
      </w:pPr>
    </w:p>
    <w:p w:rsidR="0093467F" w:rsidRDefault="0093467F">
      <w:pPr>
        <w:pStyle w:val="Titolo1"/>
        <w:spacing w:before="1" w:line="278" w:lineRule="auto"/>
        <w:ind w:right="7206"/>
      </w:pPr>
      <w:r>
        <w:t>DOCENTE:DE MARINO ANNA</w:t>
      </w:r>
    </w:p>
    <w:p w:rsidR="00934E38" w:rsidRDefault="00386245">
      <w:pPr>
        <w:pStyle w:val="Titolo1"/>
        <w:spacing w:before="1" w:line="278" w:lineRule="auto"/>
        <w:ind w:right="7206"/>
      </w:pPr>
      <w:r>
        <w:t>TELEFONO:</w:t>
      </w:r>
      <w:r w:rsidR="0093467F">
        <w:t>3334380245</w:t>
      </w:r>
    </w:p>
    <w:p w:rsidR="00934E38" w:rsidRDefault="00386245">
      <w:pPr>
        <w:spacing w:line="276" w:lineRule="exact"/>
        <w:ind w:left="100"/>
        <w:rPr>
          <w:rFonts w:ascii="Arial MT"/>
          <w:sz w:val="24"/>
        </w:rPr>
      </w:pPr>
      <w:r>
        <w:rPr>
          <w:rFonts w:ascii="Arial MT"/>
          <w:sz w:val="24"/>
        </w:rPr>
        <w:t xml:space="preserve">EMAIL: </w:t>
      </w:r>
      <w:hyperlink r:id="rId8" w:history="1">
        <w:r w:rsidR="003277E0" w:rsidRPr="00065272">
          <w:rPr>
            <w:rStyle w:val="Collegamentoipertestuale"/>
            <w:rFonts w:ascii="Arial MT"/>
            <w:sz w:val="24"/>
          </w:rPr>
          <w:t>anna.demarino@unina.it</w:t>
        </w:r>
      </w:hyperlink>
    </w:p>
    <w:p w:rsidR="00934E38" w:rsidRDefault="00F21E24">
      <w:pPr>
        <w:pStyle w:val="Corpodeltesto"/>
        <w:rPr>
          <w:rFonts w:ascii="Arial MT"/>
          <w:i w:val="0"/>
          <w:sz w:val="21"/>
        </w:rPr>
      </w:pPr>
      <w:r w:rsidRPr="00F21E24">
        <w:rPr>
          <w:noProof/>
          <w:lang w:eastAsia="it-IT"/>
        </w:rPr>
        <w:pict>
          <v:shape id="Text Box 2" o:spid="_x0000_s1028" type="#_x0000_t202" style="position:absolute;margin-left:36pt;margin-top:13.45pt;width:523pt;height:3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" fillcolor="#4e80bd" stroked="f">
            <v:textbox inset="0,0,0,0">
              <w:txbxContent>
                <w:p w:rsidR="00934E38" w:rsidRDefault="00386245">
                  <w:pPr>
                    <w:spacing w:before="220"/>
                    <w:ind w:left="2036" w:right="203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INFORMAZIONI GENERALI - ATTIVITÀ</w:t>
                  </w:r>
                </w:p>
              </w:txbxContent>
            </v:textbox>
            <w10:wrap type="topAndBottom" anchorx="page"/>
          </v:shape>
        </w:pict>
      </w:r>
    </w:p>
    <w:p w:rsidR="00934E38" w:rsidRDefault="00934E38">
      <w:pPr>
        <w:pStyle w:val="Corpodeltesto"/>
        <w:spacing w:before="8"/>
        <w:rPr>
          <w:rFonts w:ascii="Arial MT"/>
          <w:i w:val="0"/>
          <w:sz w:val="34"/>
        </w:rPr>
      </w:pPr>
    </w:p>
    <w:p w:rsidR="00934E38" w:rsidRDefault="000643C1">
      <w:pPr>
        <w:pStyle w:val="Titolo1"/>
        <w:spacing w:before="1" w:line="278" w:lineRule="auto"/>
        <w:ind w:right="1525"/>
      </w:pPr>
      <w:r>
        <w:t>INSEGNAMENTO INTEGRATO: 11701</w:t>
      </w:r>
      <w:r w:rsidR="00386245">
        <w:t xml:space="preserve"> </w:t>
      </w:r>
      <w:r>
        <w:t>–</w:t>
      </w:r>
      <w:r w:rsidR="00386245">
        <w:t xml:space="preserve"> </w:t>
      </w:r>
      <w:r>
        <w:t>TIROCINIO 5- ATTIVITA’ DIDATTICA INTEGRATIVA: ATTIVITA’ DI TIROCINIO GUIDATO- INSEGNAMENTO DI RIFERIMNETO- SCIENZE TECNICHE E MEDICHE APPLICATE</w:t>
      </w:r>
    </w:p>
    <w:p w:rsidR="00934E38" w:rsidRDefault="003277E0">
      <w:pPr>
        <w:pStyle w:val="Titolo1"/>
        <w:tabs>
          <w:tab w:val="left" w:pos="2486"/>
        </w:tabs>
        <w:spacing w:line="276" w:lineRule="exact"/>
      </w:pPr>
      <w:r>
        <w:t>ANNO DI CORSO:</w:t>
      </w:r>
      <w:r>
        <w:tab/>
        <w:t>I</w:t>
      </w:r>
    </w:p>
    <w:p w:rsidR="00934E38" w:rsidRDefault="00386245">
      <w:pPr>
        <w:spacing w:before="43" w:line="278" w:lineRule="auto"/>
        <w:ind w:left="100" w:right="5645"/>
        <w:rPr>
          <w:rFonts w:ascii="Arial MT"/>
          <w:sz w:val="24"/>
        </w:rPr>
      </w:pPr>
      <w:r>
        <w:rPr>
          <w:rFonts w:ascii="Arial MT"/>
          <w:sz w:val="24"/>
        </w:rPr>
        <w:t>PERIODO DI SVOLGIMENTO: SEMESTRE II</w:t>
      </w:r>
      <w:r>
        <w:rPr>
          <w:rFonts w:ascii="Arial MT"/>
          <w:spacing w:val="-65"/>
          <w:sz w:val="24"/>
        </w:rPr>
        <w:t xml:space="preserve"> </w:t>
      </w:r>
    </w:p>
    <w:p w:rsidR="00934E38" w:rsidRDefault="00934E38">
      <w:pPr>
        <w:pStyle w:val="Corpodeltesto"/>
        <w:spacing w:before="5"/>
        <w:rPr>
          <w:rFonts w:ascii="Arial MT"/>
          <w:i w:val="0"/>
          <w:sz w:val="29"/>
        </w:rPr>
      </w:pPr>
    </w:p>
    <w:p w:rsidR="00934E38" w:rsidRDefault="00386245">
      <w:pPr>
        <w:ind w:left="100"/>
        <w:rPr>
          <w:b/>
        </w:rPr>
      </w:pPr>
      <w:r>
        <w:rPr>
          <w:b/>
          <w:color w:val="4E80BD"/>
        </w:rPr>
        <w:t>INSEGNAMENTI PROPEDEUTICI</w:t>
      </w:r>
    </w:p>
    <w:p w:rsidR="00934E38" w:rsidRDefault="003277E0">
      <w:pPr>
        <w:pStyle w:val="Titolo1"/>
        <w:spacing w:before="89"/>
      </w:pPr>
      <w:r>
        <w:t>Idoneità Tirocinio I anno I semestre</w:t>
      </w:r>
    </w:p>
    <w:p w:rsidR="00934E38" w:rsidRDefault="00934E38">
      <w:pPr>
        <w:pStyle w:val="Corpodeltesto"/>
        <w:rPr>
          <w:rFonts w:ascii="Arial MT"/>
          <w:i w:val="0"/>
          <w:sz w:val="33"/>
        </w:rPr>
      </w:pPr>
    </w:p>
    <w:p w:rsidR="00934E38" w:rsidRDefault="00386245">
      <w:pPr>
        <w:ind w:left="100"/>
        <w:rPr>
          <w:b/>
        </w:rPr>
      </w:pPr>
      <w:r>
        <w:rPr>
          <w:b/>
          <w:color w:val="4E80BD"/>
        </w:rPr>
        <w:t>EVENTUALI PREREQUISITI</w:t>
      </w:r>
    </w:p>
    <w:p w:rsidR="00934E38" w:rsidRDefault="00386245">
      <w:pPr>
        <w:pStyle w:val="Titolo1"/>
        <w:spacing w:before="88"/>
      </w:pPr>
      <w:r>
        <w:t>Nessuno</w:t>
      </w:r>
    </w:p>
    <w:p w:rsidR="00934E38" w:rsidRDefault="00934E38">
      <w:pPr>
        <w:pStyle w:val="Corpodeltesto"/>
        <w:rPr>
          <w:rFonts w:ascii="Arial MT"/>
          <w:i w:val="0"/>
          <w:sz w:val="33"/>
        </w:rPr>
      </w:pPr>
    </w:p>
    <w:p w:rsidR="00934E38" w:rsidRDefault="00386245">
      <w:pPr>
        <w:spacing w:before="1"/>
        <w:ind w:left="100"/>
        <w:rPr>
          <w:b/>
        </w:rPr>
      </w:pPr>
      <w:r>
        <w:rPr>
          <w:b/>
          <w:color w:val="4E80BD"/>
        </w:rPr>
        <w:t>OBIETTIVI FORMATIVI</w:t>
      </w:r>
    </w:p>
    <w:p w:rsidR="00934E38" w:rsidRPr="003730BD" w:rsidRDefault="00386245" w:rsidP="003730BD">
      <w:pPr>
        <w:pStyle w:val="Corpodeltesto"/>
        <w:spacing w:before="88"/>
        <w:ind w:left="100" w:right="253"/>
        <w:jc w:val="both"/>
        <w:rPr>
          <w:i w:val="0"/>
        </w:rPr>
      </w:pPr>
      <w:r w:rsidRPr="003730BD">
        <w:rPr>
          <w:i w:val="0"/>
        </w:rPr>
        <w:t>Gli</w:t>
      </w:r>
      <w:r w:rsidRPr="003730BD">
        <w:rPr>
          <w:i w:val="0"/>
          <w:spacing w:val="-65"/>
        </w:rPr>
        <w:t xml:space="preserve"> </w:t>
      </w:r>
      <w:r w:rsidRPr="003730BD">
        <w:rPr>
          <w:i w:val="0"/>
        </w:rPr>
        <w:t>studenti dovrann</w:t>
      </w:r>
      <w:r w:rsidR="003277E0" w:rsidRPr="003730BD">
        <w:rPr>
          <w:i w:val="0"/>
        </w:rPr>
        <w:t>o</w:t>
      </w:r>
      <w:r w:rsidR="00550ECF" w:rsidRPr="003730BD">
        <w:rPr>
          <w:i w:val="0"/>
        </w:rPr>
        <w:t xml:space="preserve"> acquisire graduale competenza nell’osservazione e nell’analisi della comunicazione, dei segnali verbali, non verbali e mimico-gestuali in età evolutiva, integrando i contenuti teorici acquisiti alla propria esperienza di tirocinio. </w:t>
      </w:r>
      <w:r w:rsidRPr="003730BD">
        <w:rPr>
          <w:i w:val="0"/>
        </w:rPr>
        <w:t>Gli studenti dovranno inoltre essere in grado di porre diagnosi differenziale</w:t>
      </w:r>
      <w:r w:rsidRPr="003730BD">
        <w:rPr>
          <w:i w:val="0"/>
          <w:spacing w:val="-65"/>
        </w:rPr>
        <w:t xml:space="preserve"> </w:t>
      </w:r>
      <w:r w:rsidR="00F22834">
        <w:rPr>
          <w:i w:val="0"/>
        </w:rPr>
        <w:t xml:space="preserve"> </w:t>
      </w:r>
      <w:r w:rsidR="00550ECF" w:rsidRPr="003730BD">
        <w:rPr>
          <w:i w:val="0"/>
        </w:rPr>
        <w:t>tra</w:t>
      </w:r>
      <w:r w:rsidRPr="003730BD">
        <w:rPr>
          <w:i w:val="0"/>
        </w:rPr>
        <w:t xml:space="preserve"> le diverse opzioni diagnostiche e strutturare un percorso decisionale an</w:t>
      </w:r>
      <w:r w:rsidR="003277E0" w:rsidRPr="003730BD">
        <w:rPr>
          <w:i w:val="0"/>
        </w:rPr>
        <w:t>a</w:t>
      </w:r>
      <w:r w:rsidRPr="003730BD">
        <w:rPr>
          <w:i w:val="0"/>
        </w:rPr>
        <w:t>litico.</w:t>
      </w:r>
    </w:p>
    <w:p w:rsidR="00934E38" w:rsidRDefault="00934E38">
      <w:pPr>
        <w:spacing w:line="312" w:lineRule="auto"/>
        <w:sectPr w:rsidR="00934E38">
          <w:footerReference w:type="default" r:id="rId9"/>
          <w:type w:val="continuous"/>
          <w:pgSz w:w="11900" w:h="16840"/>
          <w:pgMar w:top="760" w:right="620" w:bottom="600" w:left="620" w:header="720" w:footer="417" w:gutter="0"/>
          <w:pgNumType w:start="1"/>
          <w:cols w:space="720"/>
        </w:sectPr>
      </w:pPr>
    </w:p>
    <w:p w:rsidR="00934E38" w:rsidRDefault="00386245">
      <w:pPr>
        <w:spacing w:before="73"/>
        <w:ind w:left="100"/>
        <w:rPr>
          <w:b/>
        </w:rPr>
      </w:pPr>
      <w:r>
        <w:rPr>
          <w:b/>
          <w:color w:val="4E80BD"/>
        </w:rPr>
        <w:lastRenderedPageBreak/>
        <w:t>RISULTATI DI APPRENDIMENTO ATTESI (DESCRITTORI DI DUBLINO)</w:t>
      </w:r>
    </w:p>
    <w:p w:rsidR="003730BD" w:rsidRDefault="00386245" w:rsidP="003730BD">
      <w:pPr>
        <w:spacing w:before="67"/>
        <w:ind w:left="100"/>
        <w:rPr>
          <w:b/>
        </w:rPr>
      </w:pPr>
      <w:r>
        <w:rPr>
          <w:b/>
        </w:rPr>
        <w:t>Conoscenza e capacità di comprensione</w:t>
      </w:r>
    </w:p>
    <w:p w:rsidR="003730BD" w:rsidRPr="003730BD" w:rsidRDefault="003730BD" w:rsidP="003730BD">
      <w:pPr>
        <w:pStyle w:val="Corpodeltesto"/>
        <w:spacing w:before="2"/>
        <w:ind w:left="142"/>
        <w:jc w:val="both"/>
        <w:rPr>
          <w:i w:val="0"/>
        </w:rPr>
      </w:pPr>
      <w:r w:rsidRPr="003730BD">
        <w:rPr>
          <w:i w:val="0"/>
        </w:rPr>
        <w:t>I crediti riservati al tirocinio, sono da intendersi come impegno complessivo necessario allo studente per raggiungere le capacità professionali e comprende esperienze nei servizi, sessioni tutoriali in piccoli gruppi, esercitazioni e simulazioni in laboratorio propedeutiche al tirocinio, studio guidato ed elaborazione di piani, progetti e relazioni.</w:t>
      </w:r>
    </w:p>
    <w:p w:rsidR="003730BD" w:rsidRPr="003730BD" w:rsidRDefault="003730BD" w:rsidP="003730BD">
      <w:pPr>
        <w:pStyle w:val="Corpodeltesto"/>
        <w:spacing w:before="2"/>
        <w:ind w:left="142"/>
        <w:jc w:val="both"/>
        <w:rPr>
          <w:i w:val="0"/>
        </w:rPr>
      </w:pPr>
      <w:r w:rsidRPr="003730BD">
        <w:rPr>
          <w:i w:val="0"/>
        </w:rPr>
        <w:t>Le esperienze di tirocinio devono essere progettate, valutate e documentate nel percorso dello studente.</w:t>
      </w:r>
    </w:p>
    <w:p w:rsidR="00934E38" w:rsidRDefault="00934E38">
      <w:pPr>
        <w:pStyle w:val="Corpodeltesto"/>
        <w:spacing w:before="2"/>
        <w:rPr>
          <w:sz w:val="26"/>
        </w:rPr>
      </w:pPr>
    </w:p>
    <w:p w:rsidR="00934E38" w:rsidRDefault="00386245" w:rsidP="003730BD">
      <w:pPr>
        <w:ind w:left="100"/>
        <w:rPr>
          <w:b/>
        </w:rPr>
      </w:pPr>
      <w:r>
        <w:rPr>
          <w:b/>
        </w:rPr>
        <w:t>Capacità di applicare conoscenza e comprensione</w:t>
      </w:r>
    </w:p>
    <w:p w:rsidR="00550ECF" w:rsidRDefault="00550ECF" w:rsidP="00614A15">
      <w:pPr>
        <w:pStyle w:val="Titolo1"/>
        <w:spacing w:before="3"/>
        <w:ind w:right="89"/>
        <w:jc w:val="both"/>
        <w:rPr>
          <w:rFonts w:ascii="Arial" w:hAnsi="Arial" w:cs="Arial"/>
        </w:rPr>
      </w:pPr>
      <w:r w:rsidRPr="003730BD">
        <w:rPr>
          <w:rFonts w:ascii="Arial" w:hAnsi="Arial" w:cs="Arial"/>
        </w:rPr>
        <w:t>L’apprendimento in tirocinio avviene attraverso la sper</w:t>
      </w:r>
      <w:r w:rsidR="00614A15">
        <w:rPr>
          <w:rFonts w:ascii="Arial" w:hAnsi="Arial" w:cs="Arial"/>
        </w:rPr>
        <w:t xml:space="preserve">imentazione pratica, pertanto è </w:t>
      </w:r>
      <w:r w:rsidRPr="003730BD">
        <w:rPr>
          <w:rFonts w:ascii="Arial" w:hAnsi="Arial" w:cs="Arial"/>
        </w:rPr>
        <w:t>consigliabile che lo studente sia coinvolto quanto più possibile in tutte le attività che riguardano il progetto riabilitativo e che in tutte queste occasioni intervenga, laddove possibile, in prima persona, con la supervisione del tutor.</w:t>
      </w:r>
    </w:p>
    <w:p w:rsidR="00F22834" w:rsidRDefault="00F22834" w:rsidP="00614A15">
      <w:pPr>
        <w:pStyle w:val="Titolo1"/>
        <w:spacing w:before="3"/>
        <w:ind w:right="89"/>
        <w:jc w:val="both"/>
        <w:rPr>
          <w:rFonts w:ascii="Arial" w:hAnsi="Arial" w:cs="Arial"/>
        </w:rPr>
      </w:pPr>
      <w:r w:rsidRPr="00F22834">
        <w:rPr>
          <w:rFonts w:ascii="Arial" w:hAnsi="Arial" w:cs="Arial"/>
        </w:rPr>
        <w:t>Gli studenti dovranno dimostrare autonomia di giudizio, conoscenze/abilità e metodologica e basi culturali per affrontare a pieno le problematiche legate alla pratica logopedica, mostrando autonomia e applicando i principi della medicina basati sull'evidenza scientifica.</w:t>
      </w:r>
    </w:p>
    <w:p w:rsidR="00F22834" w:rsidRPr="003730BD" w:rsidRDefault="00F22834" w:rsidP="00614A15">
      <w:pPr>
        <w:pStyle w:val="Titolo1"/>
        <w:spacing w:before="3"/>
        <w:ind w:right="89"/>
        <w:jc w:val="both"/>
        <w:rPr>
          <w:rFonts w:ascii="Arial" w:hAnsi="Arial" w:cs="Arial"/>
        </w:rPr>
      </w:pPr>
      <w:r w:rsidRPr="00F22834">
        <w:rPr>
          <w:rFonts w:ascii="Arial" w:hAnsi="Arial" w:cs="Arial"/>
        </w:rPr>
        <w:t>Gli studenti dovranno inoltre dimostrare di possedere capacità comunicative. Per ottenere questi risultati, lo studente sarà stimolato ad elaborare le proprie conoscenze con chiarezza e rigore e a comunicarlo in modo chiaro, efficace e univoco a colleghi e pazienti.</w:t>
      </w:r>
    </w:p>
    <w:p w:rsidR="00934E38" w:rsidRDefault="00934E38">
      <w:pPr>
        <w:pStyle w:val="Corpodeltesto"/>
        <w:spacing w:before="0"/>
        <w:rPr>
          <w:rFonts w:ascii="Arial MT"/>
          <w:i w:val="0"/>
          <w:sz w:val="26"/>
        </w:rPr>
      </w:pPr>
    </w:p>
    <w:p w:rsidR="00934E38" w:rsidRDefault="00934E38">
      <w:pPr>
        <w:pStyle w:val="Corpodeltesto"/>
        <w:spacing w:before="5"/>
        <w:rPr>
          <w:rFonts w:ascii="Arial MT"/>
          <w:i w:val="0"/>
          <w:sz w:val="33"/>
        </w:rPr>
      </w:pPr>
    </w:p>
    <w:p w:rsidR="00934E38" w:rsidRDefault="00386245">
      <w:pPr>
        <w:ind w:left="100"/>
        <w:rPr>
          <w:b/>
        </w:rPr>
      </w:pPr>
      <w:r>
        <w:rPr>
          <w:b/>
          <w:color w:val="4E80BD"/>
        </w:rPr>
        <w:t>PROGRAMMA-SYLLABUS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 xml:space="preserve">Fonetica e fonologia: presupposti teorici e strumenti pratici per l’intervento 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>Aspetti motori e prassici delle funzioni orali nei disordini fonetici e fonologici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 xml:space="preserve">Neuropsicologia e sviluppo 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>Metodi di valutazione, osservazione e riabilitazione neuropsicologica nell’età evolutiva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>Il Linguaggio, sviluppo tipico e atipico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>I disturbi specifici del linguaggio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>Valutazione e trattamento differenziali dei bambini con disturbo specifico del linguaggio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>La comprensione verbale: teoria, valutazione e spunti riabilitativi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>I disturbi specifici di apprendimento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>Linee guida per l’impostazione dell’intervento logopedico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>Presa in carico logopedica</w:t>
      </w:r>
    </w:p>
    <w:p w:rsidR="00614A15" w:rsidRPr="00614A15" w:rsidRDefault="00614A15" w:rsidP="00614A15">
      <w:pPr>
        <w:pStyle w:val="Corpodeltesto"/>
        <w:numPr>
          <w:ilvl w:val="0"/>
          <w:numId w:val="2"/>
        </w:numPr>
        <w:jc w:val="both"/>
        <w:rPr>
          <w:i w:val="0"/>
        </w:rPr>
      </w:pPr>
      <w:r w:rsidRPr="00614A15">
        <w:rPr>
          <w:i w:val="0"/>
        </w:rPr>
        <w:t>EBM e riabilitazione</w:t>
      </w:r>
    </w:p>
    <w:p w:rsidR="00614A15" w:rsidRPr="00614A15" w:rsidRDefault="00614A15" w:rsidP="00614A15">
      <w:pPr>
        <w:pStyle w:val="Corpodeltesto"/>
        <w:rPr>
          <w:sz w:val="33"/>
        </w:rPr>
      </w:pPr>
    </w:p>
    <w:p w:rsidR="00934E38" w:rsidRPr="003730BD" w:rsidRDefault="00934E38">
      <w:pPr>
        <w:pStyle w:val="Corpodeltesto"/>
        <w:rPr>
          <w:i w:val="0"/>
          <w:sz w:val="33"/>
        </w:rPr>
      </w:pPr>
    </w:p>
    <w:p w:rsidR="00934E38" w:rsidRDefault="00386245">
      <w:pPr>
        <w:ind w:left="100"/>
        <w:rPr>
          <w:b/>
        </w:rPr>
      </w:pPr>
      <w:r>
        <w:rPr>
          <w:b/>
          <w:color w:val="4E80BD"/>
        </w:rPr>
        <w:t>MATERIALE DIDATTICO</w:t>
      </w:r>
    </w:p>
    <w:p w:rsidR="00934E38" w:rsidRDefault="00386245" w:rsidP="00A111D2">
      <w:pPr>
        <w:pStyle w:val="Titolo1"/>
        <w:spacing w:before="88"/>
        <w:ind w:left="0"/>
      </w:pPr>
      <w:r>
        <w:t>appunti delle lezioni</w:t>
      </w:r>
    </w:p>
    <w:p w:rsidR="00934E38" w:rsidRDefault="00934E38" w:rsidP="00A111D2"/>
    <w:p w:rsidR="00A111D2" w:rsidRDefault="005B73ED" w:rsidP="00A111D2">
      <w:pPr>
        <w:pStyle w:val="Paragrafoelenco"/>
        <w:numPr>
          <w:ilvl w:val="0"/>
          <w:numId w:val="4"/>
        </w:numPr>
      </w:pPr>
      <w:r>
        <w:t>Ruoppolo</w:t>
      </w:r>
      <w:r w:rsidR="0092466C">
        <w:t xml:space="preserve"> G.</w:t>
      </w:r>
      <w:r>
        <w:t>,</w:t>
      </w:r>
      <w:r w:rsidR="0092466C">
        <w:t xml:space="preserve"> </w:t>
      </w:r>
      <w:r>
        <w:t>Schindler</w:t>
      </w:r>
      <w:r w:rsidR="0092466C">
        <w:t xml:space="preserve"> A., </w:t>
      </w:r>
      <w:proofErr w:type="spellStart"/>
      <w:r w:rsidR="0092466C">
        <w:t>Amitrano</w:t>
      </w:r>
      <w:proofErr w:type="spellEnd"/>
      <w:r w:rsidR="0092466C">
        <w:t xml:space="preserve"> A., Genovese</w:t>
      </w:r>
      <w:r w:rsidR="0092466C" w:rsidRPr="0092466C">
        <w:rPr>
          <w:b/>
        </w:rPr>
        <w:t xml:space="preserve"> </w:t>
      </w:r>
      <w:r w:rsidR="0092466C" w:rsidRPr="0092466C">
        <w:t>E., Manuale di foniatria e logopedia</w:t>
      </w:r>
      <w:r w:rsidR="0092466C">
        <w:t>, Società editrice Universo, 2012.</w:t>
      </w:r>
      <w:bookmarkStart w:id="0" w:name="_GoBack"/>
      <w:bookmarkEnd w:id="0"/>
    </w:p>
    <w:p w:rsidR="005B73ED" w:rsidRDefault="005B73ED" w:rsidP="005B73ED">
      <w:pPr>
        <w:pStyle w:val="Paragrafoelenco"/>
        <w:numPr>
          <w:ilvl w:val="0"/>
          <w:numId w:val="3"/>
        </w:numPr>
      </w:pPr>
      <w:r>
        <w:t xml:space="preserve">Riccardi Ripamonti I., Annunziata E., Le difficoltà di linguaggio: Riconoscerle e trattarle dall’infanzia all’adolescenza, Edizioni Centro Studi </w:t>
      </w:r>
      <w:proofErr w:type="spellStart"/>
      <w:r>
        <w:t>Erickson</w:t>
      </w:r>
      <w:proofErr w:type="spellEnd"/>
      <w:r>
        <w:t>, Trento, 2021.</w:t>
      </w:r>
    </w:p>
    <w:p w:rsidR="005B73ED" w:rsidRDefault="005B73ED" w:rsidP="005B73ED">
      <w:pPr>
        <w:pStyle w:val="Paragrafoelenco"/>
        <w:numPr>
          <w:ilvl w:val="0"/>
          <w:numId w:val="3"/>
        </w:numPr>
      </w:pPr>
      <w:r>
        <w:t>CLASTA, FLI, Documento finale della Conferenza di Consenso sul disturbo primario di linguaggio, «disturboprimariodellinguaggio.it», 2019.</w:t>
      </w:r>
    </w:p>
    <w:p w:rsidR="005B73ED" w:rsidRDefault="005B73ED" w:rsidP="005B73ED">
      <w:pPr>
        <w:pStyle w:val="Paragrafoelenco"/>
        <w:numPr>
          <w:ilvl w:val="0"/>
          <w:numId w:val="3"/>
        </w:numPr>
      </w:pPr>
      <w:r>
        <w:t xml:space="preserve">Marotta L., Caselli M.C., I disturbi del linguaggio: caratteristiche, valutazione, trattamento, Edizioni Centro Studi </w:t>
      </w:r>
      <w:proofErr w:type="spellStart"/>
      <w:r>
        <w:t>Erickson</w:t>
      </w:r>
      <w:proofErr w:type="spellEnd"/>
      <w:r>
        <w:t>, Trento, 2014.</w:t>
      </w:r>
    </w:p>
    <w:p w:rsidR="005B73ED" w:rsidRDefault="005B73ED" w:rsidP="005B73ED">
      <w:pPr>
        <w:pStyle w:val="Paragrafoelenco"/>
        <w:numPr>
          <w:ilvl w:val="0"/>
          <w:numId w:val="3"/>
        </w:numPr>
        <w:sectPr w:rsidR="005B73ED" w:rsidSect="003730BD">
          <w:pgSz w:w="11900" w:h="16840"/>
          <w:pgMar w:top="1080" w:right="701" w:bottom="600" w:left="620" w:header="0" w:footer="417" w:gutter="0"/>
          <w:cols w:space="720"/>
        </w:sectPr>
      </w:pPr>
      <w:r>
        <w:t xml:space="preserve">American </w:t>
      </w:r>
      <w:proofErr w:type="spellStart"/>
      <w:r>
        <w:t>Psychiatric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DSM-5. Manuale diagnostico e statistico dei disturbi mentali, Raffaello Cortina, Milano, 2014.</w:t>
      </w:r>
    </w:p>
    <w:p w:rsidR="00934E38" w:rsidRDefault="00386245">
      <w:pPr>
        <w:spacing w:before="73"/>
        <w:ind w:left="100"/>
        <w:rPr>
          <w:b/>
        </w:rPr>
      </w:pPr>
      <w:r>
        <w:rPr>
          <w:b/>
          <w:color w:val="4E80BD"/>
        </w:rPr>
        <w:lastRenderedPageBreak/>
        <w:t>MODALITÀ DI SVOLGIMENTO DELL'INSEGNAMENTO-MODULO</w:t>
      </w:r>
    </w:p>
    <w:p w:rsidR="003277E0" w:rsidRDefault="00386245">
      <w:pPr>
        <w:pStyle w:val="Titolo1"/>
        <w:spacing w:before="89" w:line="312" w:lineRule="auto"/>
        <w:ind w:right="8673"/>
        <w:rPr>
          <w:spacing w:val="1"/>
        </w:rPr>
      </w:pPr>
      <w:r>
        <w:t>lezioni frontali</w:t>
      </w:r>
      <w:r>
        <w:rPr>
          <w:spacing w:val="1"/>
        </w:rPr>
        <w:t xml:space="preserve"> </w:t>
      </w:r>
    </w:p>
    <w:p w:rsidR="00934E38" w:rsidRDefault="00386245">
      <w:pPr>
        <w:pStyle w:val="Titolo1"/>
        <w:spacing w:before="89" w:line="312" w:lineRule="auto"/>
        <w:ind w:right="8673"/>
      </w:pPr>
      <w:r>
        <w:t>laboratori</w:t>
      </w:r>
      <w:r>
        <w:rPr>
          <w:spacing w:val="-14"/>
        </w:rPr>
        <w:t xml:space="preserve"> </w:t>
      </w:r>
      <w:r>
        <w:t>didattici</w:t>
      </w:r>
    </w:p>
    <w:p w:rsidR="00934E38" w:rsidRDefault="00934E38">
      <w:pPr>
        <w:pStyle w:val="Corpodeltesto"/>
        <w:spacing w:before="2"/>
        <w:rPr>
          <w:rFonts w:ascii="Arial MT"/>
          <w:i w:val="0"/>
          <w:sz w:val="26"/>
        </w:rPr>
      </w:pPr>
    </w:p>
    <w:p w:rsidR="00934E38" w:rsidRDefault="00386245">
      <w:pPr>
        <w:ind w:left="100"/>
        <w:rPr>
          <w:b/>
        </w:rPr>
      </w:pPr>
      <w:r>
        <w:rPr>
          <w:b/>
          <w:color w:val="4E80BD"/>
        </w:rPr>
        <w:t>VERIFICA DI APPRENDIMENTO E CRITERI DI VALUTAZIONE</w:t>
      </w:r>
    </w:p>
    <w:p w:rsidR="00934E38" w:rsidRDefault="00386245">
      <w:pPr>
        <w:pStyle w:val="Paragrafoelenco"/>
        <w:numPr>
          <w:ilvl w:val="0"/>
          <w:numId w:val="1"/>
        </w:numPr>
        <w:tabs>
          <w:tab w:val="left" w:pos="515"/>
          <w:tab w:val="left" w:pos="516"/>
        </w:tabs>
        <w:rPr>
          <w:b/>
        </w:rPr>
      </w:pPr>
      <w:r>
        <w:rPr>
          <w:b/>
        </w:rPr>
        <w:t>Modalità di esame</w:t>
      </w:r>
    </w:p>
    <w:p w:rsidR="003277E0" w:rsidRDefault="000643C1">
      <w:pPr>
        <w:spacing w:before="73" w:line="374" w:lineRule="auto"/>
        <w:ind w:left="140" w:right="9219"/>
        <w:rPr>
          <w:rFonts w:ascii="Arial MT"/>
          <w:spacing w:val="-3"/>
          <w:sz w:val="20"/>
        </w:rPr>
      </w:pPr>
      <w:r w:rsidRPr="00B01825">
        <w:rPr>
          <w:noProof/>
          <w:lang w:eastAsia="it-IT"/>
        </w:rPr>
        <w:drawing>
          <wp:inline distT="0" distB="0" distL="0" distR="0">
            <wp:extent cx="190500" cy="180975"/>
            <wp:effectExtent l="0" t="0" r="0" b="9525"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7E0">
        <w:rPr>
          <w:rFonts w:ascii="Times New Roman"/>
          <w:sz w:val="20"/>
        </w:rPr>
        <w:t xml:space="preserve">  </w:t>
      </w:r>
      <w:r w:rsidR="00386245">
        <w:rPr>
          <w:rFonts w:ascii="Arial MT"/>
          <w:spacing w:val="-3"/>
          <w:sz w:val="20"/>
        </w:rPr>
        <w:t>Scritto</w:t>
      </w:r>
    </w:p>
    <w:p w:rsidR="00934E38" w:rsidRDefault="00386245">
      <w:pPr>
        <w:spacing w:before="73" w:line="374" w:lineRule="auto"/>
        <w:ind w:left="140" w:right="9219"/>
        <w:rPr>
          <w:rFonts w:ascii="Arial MT"/>
          <w:sz w:val="20"/>
        </w:rPr>
      </w:pPr>
      <w:r>
        <w:rPr>
          <w:rFonts w:ascii="Arial MT"/>
          <w:spacing w:val="-53"/>
          <w:sz w:val="20"/>
        </w:rPr>
        <w:t xml:space="preserve"> </w:t>
      </w:r>
      <w:r w:rsidR="003277E0">
        <w:rPr>
          <w:noProof/>
          <w:position w:val="-3"/>
          <w:lang w:eastAsia="it-IT"/>
        </w:rPr>
        <w:drawing>
          <wp:inline distT="0" distB="0" distL="0" distR="0">
            <wp:extent cx="190500" cy="1778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7E0">
        <w:rPr>
          <w:rFonts w:ascii="Arial MT"/>
          <w:spacing w:val="-53"/>
          <w:sz w:val="20"/>
        </w:rPr>
        <w:t xml:space="preserve">                                        </w:t>
      </w:r>
      <w:r>
        <w:rPr>
          <w:rFonts w:ascii="Arial MT"/>
          <w:sz w:val="20"/>
        </w:rPr>
        <w:t>Orale</w:t>
      </w:r>
    </w:p>
    <w:p w:rsidR="00934E38" w:rsidRDefault="00386245">
      <w:pPr>
        <w:spacing w:before="2" w:line="374" w:lineRule="auto"/>
        <w:ind w:left="140" w:right="6547"/>
        <w:rPr>
          <w:rFonts w:ascii="Arial MT"/>
          <w:sz w:val="20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190500" cy="1778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Arial MT"/>
          <w:sz w:val="20"/>
        </w:rPr>
        <w:t>Discussione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elaborato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 xml:space="preserve">progettuale </w:t>
      </w:r>
      <w:r>
        <w:rPr>
          <w:rFonts w:ascii="Arial MT"/>
          <w:noProof/>
          <w:position w:val="-3"/>
          <w:sz w:val="20"/>
          <w:lang w:eastAsia="it-IT"/>
        </w:rPr>
        <w:drawing>
          <wp:inline distT="0" distB="0" distL="0" distR="0">
            <wp:extent cx="190500" cy="1778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Arial MT"/>
          <w:sz w:val="20"/>
        </w:rPr>
        <w:t>Altro</w:t>
      </w:r>
    </w:p>
    <w:p w:rsidR="00934E38" w:rsidRDefault="00934E38">
      <w:pPr>
        <w:pStyle w:val="Corpodeltesto"/>
        <w:spacing w:before="4"/>
        <w:rPr>
          <w:rFonts w:ascii="Arial MT"/>
          <w:i w:val="0"/>
          <w:sz w:val="19"/>
        </w:rPr>
      </w:pPr>
    </w:p>
    <w:p w:rsidR="00934E38" w:rsidRDefault="00386245">
      <w:pPr>
        <w:spacing w:before="93"/>
        <w:ind w:left="100"/>
        <w:rPr>
          <w:b/>
        </w:rPr>
      </w:pPr>
      <w:r>
        <w:rPr>
          <w:b/>
        </w:rPr>
        <w:t>In caso di prova scritta i quesiti sono</w:t>
      </w:r>
    </w:p>
    <w:p w:rsidR="00934E38" w:rsidRPr="003277E0" w:rsidRDefault="000643C1" w:rsidP="003277E0">
      <w:pPr>
        <w:spacing w:before="73" w:line="374" w:lineRule="auto"/>
        <w:ind w:left="140" w:right="8384"/>
        <w:rPr>
          <w:noProof/>
          <w:position w:val="-3"/>
          <w:lang w:eastAsia="it-IT"/>
        </w:rPr>
      </w:pPr>
      <w:r w:rsidRPr="00B01825">
        <w:rPr>
          <w:noProof/>
          <w:lang w:eastAsia="it-IT"/>
        </w:rPr>
        <w:drawing>
          <wp:inline distT="0" distB="0" distL="0" distR="0">
            <wp:extent cx="190500" cy="180975"/>
            <wp:effectExtent l="0" t="0" r="0" b="9525"/>
            <wp:docPr id="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7E0">
        <w:rPr>
          <w:noProof/>
          <w:position w:val="-3"/>
          <w:lang w:eastAsia="it-IT"/>
        </w:rPr>
        <w:t xml:space="preserve">  </w:t>
      </w:r>
      <w:r w:rsidR="00386245">
        <w:rPr>
          <w:rFonts w:ascii="Arial MT"/>
          <w:sz w:val="20"/>
        </w:rPr>
        <w:t>A</w:t>
      </w:r>
      <w:r w:rsidR="00386245">
        <w:rPr>
          <w:rFonts w:ascii="Arial MT"/>
          <w:spacing w:val="-9"/>
          <w:sz w:val="20"/>
        </w:rPr>
        <w:t xml:space="preserve"> </w:t>
      </w:r>
      <w:r w:rsidR="00386245">
        <w:rPr>
          <w:rFonts w:ascii="Arial MT"/>
          <w:sz w:val="20"/>
        </w:rPr>
        <w:t>risposta</w:t>
      </w:r>
      <w:r w:rsidR="00386245">
        <w:rPr>
          <w:rFonts w:ascii="Arial MT"/>
          <w:spacing w:val="-8"/>
          <w:sz w:val="20"/>
        </w:rPr>
        <w:t xml:space="preserve"> </w:t>
      </w:r>
      <w:r w:rsidR="00386245">
        <w:rPr>
          <w:rFonts w:ascii="Arial MT"/>
          <w:sz w:val="20"/>
        </w:rPr>
        <w:t xml:space="preserve">multipla </w:t>
      </w:r>
      <w:r w:rsidR="003277E0">
        <w:rPr>
          <w:rFonts w:ascii="Arial MT"/>
          <w:noProof/>
          <w:sz w:val="20"/>
          <w:lang w:eastAsia="it-IT"/>
        </w:rPr>
        <w:drawing>
          <wp:inline distT="0" distB="0" distL="0" distR="0">
            <wp:extent cx="189230" cy="176530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6245">
        <w:rPr>
          <w:rFonts w:ascii="Times New Roman"/>
          <w:sz w:val="20"/>
        </w:rPr>
        <w:t xml:space="preserve">   </w:t>
      </w:r>
      <w:r w:rsidR="00386245">
        <w:rPr>
          <w:rFonts w:ascii="Times New Roman"/>
          <w:spacing w:val="-25"/>
          <w:sz w:val="20"/>
        </w:rPr>
        <w:t xml:space="preserve"> </w:t>
      </w:r>
      <w:r w:rsidR="00386245">
        <w:rPr>
          <w:rFonts w:ascii="Arial MT"/>
          <w:sz w:val="20"/>
        </w:rPr>
        <w:t xml:space="preserve">A risposta libera </w:t>
      </w:r>
      <w:r w:rsidR="00386245">
        <w:rPr>
          <w:rFonts w:ascii="Arial MT"/>
          <w:noProof/>
          <w:position w:val="-3"/>
          <w:sz w:val="20"/>
          <w:lang w:eastAsia="it-IT"/>
        </w:rPr>
        <w:drawing>
          <wp:inline distT="0" distB="0" distL="0" distR="0">
            <wp:extent cx="190500" cy="1778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245">
        <w:rPr>
          <w:rFonts w:ascii="Times New Roman"/>
          <w:sz w:val="20"/>
        </w:rPr>
        <w:t xml:space="preserve">   </w:t>
      </w:r>
      <w:r w:rsidR="00386245">
        <w:rPr>
          <w:rFonts w:ascii="Times New Roman"/>
          <w:spacing w:val="-25"/>
          <w:sz w:val="20"/>
        </w:rPr>
        <w:t xml:space="preserve"> </w:t>
      </w:r>
      <w:r w:rsidR="00386245">
        <w:rPr>
          <w:rFonts w:ascii="Arial MT"/>
          <w:sz w:val="20"/>
        </w:rPr>
        <w:t>Esercizi numerici</w:t>
      </w:r>
    </w:p>
    <w:p w:rsidR="00934E38" w:rsidRDefault="00934E38">
      <w:pPr>
        <w:pStyle w:val="Corpodeltesto"/>
        <w:spacing w:before="5"/>
        <w:rPr>
          <w:rFonts w:ascii="Arial MT"/>
          <w:i w:val="0"/>
          <w:sz w:val="19"/>
        </w:rPr>
      </w:pPr>
    </w:p>
    <w:p w:rsidR="00934E38" w:rsidRDefault="00386245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93"/>
        <w:ind w:left="527" w:hanging="428"/>
        <w:rPr>
          <w:b/>
        </w:rPr>
      </w:pPr>
      <w:r>
        <w:rPr>
          <w:b/>
        </w:rPr>
        <w:t>Modalità di valutazione</w:t>
      </w:r>
    </w:p>
    <w:p w:rsidR="003730BD" w:rsidRPr="00F22834" w:rsidRDefault="003730BD" w:rsidP="00F22834">
      <w:pPr>
        <w:pStyle w:val="Corpodeltesto"/>
        <w:spacing w:before="88"/>
        <w:ind w:left="100"/>
        <w:jc w:val="both"/>
        <w:rPr>
          <w:i w:val="0"/>
        </w:rPr>
      </w:pPr>
      <w:r w:rsidRPr="00F22834">
        <w:rPr>
          <w:i w:val="0"/>
        </w:rPr>
        <w:t>Al termine di ciascun anno accademico viene effettuata una valutazione certificativa. Tale valutazione dovrà essere effettuata da una apposita commissione d'esame presieduta dal Coordinatore.</w:t>
      </w:r>
      <w:r w:rsidRPr="00F22834">
        <w:rPr>
          <w:i w:val="0"/>
          <w:iCs w:val="0"/>
          <w:sz w:val="26"/>
        </w:rPr>
        <w:t xml:space="preserve"> </w:t>
      </w:r>
      <w:r w:rsidRPr="00F22834">
        <w:rPr>
          <w:i w:val="0"/>
        </w:rPr>
        <w:t>Nel formulare il giudizio di esame tale commissione utilizzerà i dati provenienti dalle schede di valutazione di ciascun periodo di tirocinio, da prove pratiche, da colloqui, da test scritti. Il risultato della valutazione di fine anno sarà espresso in trentesimi.</w:t>
      </w:r>
    </w:p>
    <w:p w:rsidR="00934E38" w:rsidRDefault="00934E38">
      <w:pPr>
        <w:pStyle w:val="Corpodeltesto"/>
        <w:spacing w:before="88"/>
        <w:ind w:left="100"/>
      </w:pPr>
    </w:p>
    <w:sectPr w:rsidR="00934E38" w:rsidSect="00F21E24">
      <w:pgSz w:w="11900" w:h="16840"/>
      <w:pgMar w:top="1440" w:right="620" w:bottom="600" w:left="620" w:header="0" w:footer="4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45" w:rsidRDefault="00386245">
      <w:r>
        <w:separator/>
      </w:r>
    </w:p>
  </w:endnote>
  <w:endnote w:type="continuationSeparator" w:id="0">
    <w:p w:rsidR="00386245" w:rsidRDefault="00386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38" w:rsidRDefault="00F21E24">
    <w:pPr>
      <w:pStyle w:val="Corpodeltesto"/>
      <w:spacing w:before="0" w:line="14" w:lineRule="auto"/>
      <w:rPr>
        <w:i w:val="0"/>
        <w:sz w:val="20"/>
      </w:rPr>
    </w:pPr>
    <w:r w:rsidRPr="00F21E2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1.15pt;margin-top:810.1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Xoqg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" filled="f" stroked="f">
          <v:textbox inset="0,0,0,0">
            <w:txbxContent>
              <w:p w:rsidR="00934E38" w:rsidRDefault="00F21E24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 w:rsidR="00386245"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0FF0">
                  <w:rPr>
                    <w:rFonts w:ascii="Arial MT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45" w:rsidRDefault="00386245">
      <w:r>
        <w:separator/>
      </w:r>
    </w:p>
  </w:footnote>
  <w:footnote w:type="continuationSeparator" w:id="0">
    <w:p w:rsidR="00386245" w:rsidRDefault="00386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0.8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14.4pt;visibility:visible;mso-wrap-style:square" o:bullet="t">
        <v:imagedata r:id="rId2" o:title=""/>
      </v:shape>
    </w:pict>
  </w:numPicBullet>
  <w:abstractNum w:abstractNumId="0">
    <w:nsid w:val="03E51D0B"/>
    <w:multiLevelType w:val="hybridMultilevel"/>
    <w:tmpl w:val="EA3CB0B6"/>
    <w:lvl w:ilvl="0" w:tplc="BB424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34CE0"/>
    <w:multiLevelType w:val="hybridMultilevel"/>
    <w:tmpl w:val="F6746868"/>
    <w:lvl w:ilvl="0" w:tplc="BB424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C65E6"/>
    <w:multiLevelType w:val="hybridMultilevel"/>
    <w:tmpl w:val="0986A8DA"/>
    <w:lvl w:ilvl="0" w:tplc="584CE018">
      <w:start w:val="1"/>
      <w:numFmt w:val="lowerLetter"/>
      <w:lvlText w:val="%1)"/>
      <w:lvlJc w:val="left"/>
      <w:pPr>
        <w:ind w:left="515" w:hanging="416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AE0462CC">
      <w:numFmt w:val="bullet"/>
      <w:lvlText w:val="•"/>
      <w:lvlJc w:val="left"/>
      <w:pPr>
        <w:ind w:left="1534" w:hanging="416"/>
      </w:pPr>
      <w:rPr>
        <w:rFonts w:hint="default"/>
        <w:lang w:val="it-IT" w:eastAsia="en-US" w:bidi="ar-SA"/>
      </w:rPr>
    </w:lvl>
    <w:lvl w:ilvl="2" w:tplc="B582BDE2">
      <w:numFmt w:val="bullet"/>
      <w:lvlText w:val="•"/>
      <w:lvlJc w:val="left"/>
      <w:pPr>
        <w:ind w:left="2548" w:hanging="416"/>
      </w:pPr>
      <w:rPr>
        <w:rFonts w:hint="default"/>
        <w:lang w:val="it-IT" w:eastAsia="en-US" w:bidi="ar-SA"/>
      </w:rPr>
    </w:lvl>
    <w:lvl w:ilvl="3" w:tplc="08169666">
      <w:numFmt w:val="bullet"/>
      <w:lvlText w:val="•"/>
      <w:lvlJc w:val="left"/>
      <w:pPr>
        <w:ind w:left="3562" w:hanging="416"/>
      </w:pPr>
      <w:rPr>
        <w:rFonts w:hint="default"/>
        <w:lang w:val="it-IT" w:eastAsia="en-US" w:bidi="ar-SA"/>
      </w:rPr>
    </w:lvl>
    <w:lvl w:ilvl="4" w:tplc="62E2E448">
      <w:numFmt w:val="bullet"/>
      <w:lvlText w:val="•"/>
      <w:lvlJc w:val="left"/>
      <w:pPr>
        <w:ind w:left="4576" w:hanging="416"/>
      </w:pPr>
      <w:rPr>
        <w:rFonts w:hint="default"/>
        <w:lang w:val="it-IT" w:eastAsia="en-US" w:bidi="ar-SA"/>
      </w:rPr>
    </w:lvl>
    <w:lvl w:ilvl="5" w:tplc="3AC404B0">
      <w:numFmt w:val="bullet"/>
      <w:lvlText w:val="•"/>
      <w:lvlJc w:val="left"/>
      <w:pPr>
        <w:ind w:left="5590" w:hanging="416"/>
      </w:pPr>
      <w:rPr>
        <w:rFonts w:hint="default"/>
        <w:lang w:val="it-IT" w:eastAsia="en-US" w:bidi="ar-SA"/>
      </w:rPr>
    </w:lvl>
    <w:lvl w:ilvl="6" w:tplc="3844F868">
      <w:numFmt w:val="bullet"/>
      <w:lvlText w:val="•"/>
      <w:lvlJc w:val="left"/>
      <w:pPr>
        <w:ind w:left="6604" w:hanging="416"/>
      </w:pPr>
      <w:rPr>
        <w:rFonts w:hint="default"/>
        <w:lang w:val="it-IT" w:eastAsia="en-US" w:bidi="ar-SA"/>
      </w:rPr>
    </w:lvl>
    <w:lvl w:ilvl="7" w:tplc="42120E66">
      <w:numFmt w:val="bullet"/>
      <w:lvlText w:val="•"/>
      <w:lvlJc w:val="left"/>
      <w:pPr>
        <w:ind w:left="7618" w:hanging="416"/>
      </w:pPr>
      <w:rPr>
        <w:rFonts w:hint="default"/>
        <w:lang w:val="it-IT" w:eastAsia="en-US" w:bidi="ar-SA"/>
      </w:rPr>
    </w:lvl>
    <w:lvl w:ilvl="8" w:tplc="E41C8BD2">
      <w:numFmt w:val="bullet"/>
      <w:lvlText w:val="•"/>
      <w:lvlJc w:val="left"/>
      <w:pPr>
        <w:ind w:left="8632" w:hanging="416"/>
      </w:pPr>
      <w:rPr>
        <w:rFonts w:hint="default"/>
        <w:lang w:val="it-IT" w:eastAsia="en-US" w:bidi="ar-SA"/>
      </w:rPr>
    </w:lvl>
  </w:abstractNum>
  <w:abstractNum w:abstractNumId="3">
    <w:nsid w:val="5F586B99"/>
    <w:multiLevelType w:val="hybridMultilevel"/>
    <w:tmpl w:val="4802DD76"/>
    <w:lvl w:ilvl="0" w:tplc="BB424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07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C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A8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02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E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4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CD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6C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34E38"/>
    <w:rsid w:val="000643C1"/>
    <w:rsid w:val="003277E0"/>
    <w:rsid w:val="003730BD"/>
    <w:rsid w:val="00386245"/>
    <w:rsid w:val="00550ECF"/>
    <w:rsid w:val="005B73ED"/>
    <w:rsid w:val="00614A15"/>
    <w:rsid w:val="006F0FF0"/>
    <w:rsid w:val="0092466C"/>
    <w:rsid w:val="0093467F"/>
    <w:rsid w:val="00934E38"/>
    <w:rsid w:val="00A111D2"/>
    <w:rsid w:val="00F21E24"/>
    <w:rsid w:val="00F2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1E24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F21E24"/>
    <w:pPr>
      <w:ind w:left="100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21E24"/>
    <w:pPr>
      <w:spacing w:before="3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1E24"/>
    <w:pPr>
      <w:spacing w:before="67"/>
      <w:ind w:left="515" w:hanging="428"/>
    </w:pPr>
  </w:style>
  <w:style w:type="paragraph" w:customStyle="1" w:styleId="TableParagraph">
    <w:name w:val="Table Paragraph"/>
    <w:basedOn w:val="Normale"/>
    <w:uiPriority w:val="1"/>
    <w:qFormat/>
    <w:rsid w:val="00F21E24"/>
  </w:style>
  <w:style w:type="character" w:styleId="Collegamentoipertestuale">
    <w:name w:val="Hyperlink"/>
    <w:basedOn w:val="Carpredefinitoparagrafo"/>
    <w:uiPriority w:val="99"/>
    <w:unhideWhenUsed/>
    <w:rsid w:val="003277E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FF0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emarino@uni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Marino</dc:creator>
  <cp:lastModifiedBy>User</cp:lastModifiedBy>
  <cp:revision>2</cp:revision>
  <dcterms:created xsi:type="dcterms:W3CDTF">2023-03-17T14:16:00Z</dcterms:created>
  <dcterms:modified xsi:type="dcterms:W3CDTF">2023-03-17T14:16:00Z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LastSaved">
    <vt:filetime>2023-03-14T00:00:00Z</vt:filetime>
  </property>
</Properties>
</file>