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D4" w:rsidRPr="00C92ED4" w:rsidRDefault="00C92ED4">
      <w:pPr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</w:pPr>
      <w:r w:rsidRPr="00C92ED4">
        <w:rPr>
          <w:rStyle w:val="Enfasigrassetto"/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>Corso di Laurea: Logopedia</w:t>
      </w:r>
      <w:r w:rsidRPr="00C92ED4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</w:p>
    <w:p w:rsidR="00C92ED4" w:rsidRPr="00C92ED4" w:rsidRDefault="00C92ED4">
      <w:pPr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</w:pPr>
      <w:r w:rsidRPr="00C92ED4">
        <w:rPr>
          <w:rStyle w:val="Enfasigrassetto"/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Corso integrato: inquadramento multidisciplinare dell’aspetto </w:t>
      </w:r>
      <w:proofErr w:type="spellStart"/>
      <w:r w:rsidRPr="00C92ED4">
        <w:rPr>
          <w:rStyle w:val="Enfasigrassetto"/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>fonetico-fonologico</w:t>
      </w:r>
      <w:proofErr w:type="spellEnd"/>
      <w:r w:rsidRPr="00C92ED4">
        <w:rPr>
          <w:rStyle w:val="Enfasigrassetto"/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 del linguaggio</w:t>
      </w:r>
      <w:r w:rsidRPr="00C92ED4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</w:p>
    <w:p w:rsidR="00C92ED4" w:rsidRDefault="00C92ED4">
      <w:pPr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</w:pPr>
      <w:r w:rsidRPr="00C92ED4">
        <w:rPr>
          <w:rStyle w:val="Enfasigrassetto"/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Insegnamento: Neurologia </w:t>
      </w:r>
      <w:r w:rsidRPr="00C92ED4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</w:p>
    <w:p w:rsidR="00C92ED4" w:rsidRPr="002843E0" w:rsidRDefault="00C92ED4">
      <w:pPr>
        <w:rPr>
          <w:rStyle w:val="apple-converted-space"/>
          <w:rFonts w:ascii="Tahoma" w:hAnsi="Tahoma" w:cs="Tahoma"/>
          <w:b/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2843E0">
        <w:rPr>
          <w:rStyle w:val="Enfasigrassetto"/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Anno 2 </w:t>
      </w:r>
      <w:proofErr w:type="spellStart"/>
      <w:r w:rsidRPr="002843E0">
        <w:rPr>
          <w:rStyle w:val="Enfasigrassetto"/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>sem</w:t>
      </w:r>
      <w:proofErr w:type="spellEnd"/>
      <w:r w:rsidRPr="002843E0">
        <w:rPr>
          <w:rStyle w:val="Enfasigrassetto"/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 I</w:t>
      </w:r>
      <w:r w:rsidRPr="002843E0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</w:p>
    <w:p w:rsidR="00C92ED4" w:rsidRPr="002843E0" w:rsidRDefault="00C92ED4">
      <w:pPr>
        <w:rPr>
          <w:rFonts w:ascii="Tahoma" w:hAnsi="Tahoma" w:cs="Tahoma"/>
          <w:sz w:val="20"/>
          <w:szCs w:val="20"/>
          <w:shd w:val="clear" w:color="auto" w:fill="FFFFFF"/>
        </w:rPr>
      </w:pPr>
      <w:r w:rsidRPr="002843E0">
        <w:rPr>
          <w:rFonts w:ascii="Tahoma" w:hAnsi="Tahoma" w:cs="Tahoma"/>
          <w:sz w:val="20"/>
          <w:szCs w:val="20"/>
          <w:shd w:val="clear" w:color="auto" w:fill="FFFFFF"/>
        </w:rPr>
        <w:t xml:space="preserve">dr.ssa Rosa </w:t>
      </w:r>
      <w:proofErr w:type="spellStart"/>
      <w:r w:rsidRPr="002843E0">
        <w:rPr>
          <w:rFonts w:ascii="Tahoma" w:hAnsi="Tahoma" w:cs="Tahoma"/>
          <w:sz w:val="20"/>
          <w:szCs w:val="20"/>
          <w:shd w:val="clear" w:color="auto" w:fill="FFFFFF"/>
        </w:rPr>
        <w:t>Iodice</w:t>
      </w:r>
      <w:proofErr w:type="spellEnd"/>
      <w:r w:rsidRPr="002843E0">
        <w:rPr>
          <w:rFonts w:ascii="Tahoma" w:hAnsi="Tahoma" w:cs="Tahoma"/>
          <w:sz w:val="20"/>
          <w:szCs w:val="20"/>
          <w:shd w:val="clear" w:color="auto" w:fill="FFFFFF"/>
        </w:rPr>
        <w:t xml:space="preserve"> - mail </w:t>
      </w:r>
      <w:proofErr w:type="spellStart"/>
      <w:r w:rsidRPr="002843E0">
        <w:rPr>
          <w:rFonts w:ascii="Tahoma" w:hAnsi="Tahoma" w:cs="Tahoma"/>
          <w:sz w:val="20"/>
          <w:szCs w:val="20"/>
          <w:shd w:val="clear" w:color="auto" w:fill="FFFFFF"/>
        </w:rPr>
        <w:t>address</w:t>
      </w:r>
      <w:proofErr w:type="spellEnd"/>
      <w:r w:rsidRPr="002843E0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hyperlink r:id="rId7" w:history="1">
        <w:r w:rsidRPr="002843E0">
          <w:rPr>
            <w:rStyle w:val="Collegamentoipertestuale"/>
            <w:rFonts w:ascii="Tahoma" w:hAnsi="Tahoma" w:cs="Tahoma"/>
            <w:color w:val="auto"/>
            <w:sz w:val="20"/>
            <w:szCs w:val="20"/>
            <w:shd w:val="clear" w:color="auto" w:fill="FFFFFF"/>
          </w:rPr>
          <w:t>rosa.iodice@unina.it</w:t>
        </w:r>
      </w:hyperlink>
      <w:r w:rsidRPr="002843E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:rsidR="002843E0" w:rsidRPr="002843E0" w:rsidRDefault="002843E0" w:rsidP="002843E0">
      <w:pPr>
        <w:pStyle w:val="NormaleWeb"/>
        <w:shd w:val="clear" w:color="auto" w:fill="FFFFFF"/>
        <w:spacing w:before="0" w:beforeAutospacing="0" w:after="300" w:afterAutospacing="0" w:line="270" w:lineRule="atLeast"/>
        <w:textAlignment w:val="baseline"/>
        <w:rPr>
          <w:rFonts w:ascii="Tahoma" w:hAnsi="Tahoma" w:cs="Tahoma"/>
          <w:sz w:val="20"/>
          <w:szCs w:val="20"/>
        </w:rPr>
      </w:pPr>
      <w:r w:rsidRPr="002843E0">
        <w:rPr>
          <w:rFonts w:ascii="Tahoma" w:hAnsi="Tahoma" w:cs="Tahoma"/>
          <w:sz w:val="20"/>
          <w:szCs w:val="20"/>
        </w:rPr>
        <w:t>OBIETTIVI DEL CORSO: Conoscenze e abilità da conseguire</w:t>
      </w:r>
    </w:p>
    <w:p w:rsidR="002843E0" w:rsidRPr="002843E0" w:rsidRDefault="002843E0" w:rsidP="002843E0">
      <w:pPr>
        <w:pStyle w:val="NormaleWeb"/>
        <w:shd w:val="clear" w:color="auto" w:fill="FFFFFF"/>
        <w:spacing w:before="0" w:beforeAutospacing="0" w:after="300" w:afterAutospacing="0" w:line="270" w:lineRule="atLeast"/>
        <w:textAlignment w:val="baseline"/>
        <w:rPr>
          <w:rFonts w:ascii="Tahoma" w:hAnsi="Tahoma" w:cs="Tahoma"/>
          <w:sz w:val="20"/>
          <w:szCs w:val="20"/>
        </w:rPr>
      </w:pPr>
      <w:r w:rsidRPr="002843E0">
        <w:rPr>
          <w:rFonts w:ascii="Tahoma" w:hAnsi="Tahoma" w:cs="Tahoma"/>
          <w:sz w:val="20"/>
          <w:szCs w:val="20"/>
        </w:rPr>
        <w:t>Il corso si prefigge di fornire allo studente gli elementi essenziali nell’ambito della neurologia, con specifico riferimento agli aspetti clinici per: - Conoscere le basi della semeiotica neurologica, al fine di potere differenziare i segni obiettivi anormali da quelli normali del sistema nervoso centrale e periferico, con particolare riferimento agli aspetti più rilevanti nel contesto delle discipline sportive. - Conoscere le diverse metodiche laboratoristiche e strumentali utilizzabili ai fini della diagnosi e della prognosi delle malattie neurologiche.</w:t>
      </w:r>
    </w:p>
    <w:p w:rsidR="002843E0" w:rsidRPr="002843E0" w:rsidRDefault="002843E0" w:rsidP="002843E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 w:rsidRPr="002843E0">
        <w:rPr>
          <w:rFonts w:ascii="Tahoma" w:hAnsi="Tahoma" w:cs="Tahoma"/>
          <w:sz w:val="20"/>
          <w:szCs w:val="20"/>
        </w:rPr>
        <w:t>CELLULE NERVOSE e CELLULE GLIALI</w:t>
      </w:r>
    </w:p>
    <w:p w:rsidR="002843E0" w:rsidRPr="002843E0" w:rsidRDefault="002843E0" w:rsidP="002843E0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sz w:val="20"/>
          <w:szCs w:val="20"/>
        </w:rPr>
      </w:pPr>
      <w:r w:rsidRPr="002843E0">
        <w:rPr>
          <w:rFonts w:ascii="Tahoma" w:hAnsi="Tahoma" w:cs="Tahoma"/>
          <w:sz w:val="20"/>
          <w:szCs w:val="20"/>
        </w:rPr>
        <w:t>ı Citologia e Biologia molecolare delle cellule nervose</w:t>
      </w:r>
    </w:p>
    <w:p w:rsidR="002843E0" w:rsidRPr="002843E0" w:rsidRDefault="002843E0" w:rsidP="002843E0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sz w:val="20"/>
          <w:szCs w:val="20"/>
        </w:rPr>
      </w:pPr>
      <w:r w:rsidRPr="002843E0">
        <w:rPr>
          <w:rFonts w:ascii="Tahoma" w:hAnsi="Tahoma" w:cs="Tahoma"/>
          <w:sz w:val="20"/>
          <w:szCs w:val="20"/>
        </w:rPr>
        <w:t>FUNZIONE SENSORIALE</w:t>
      </w:r>
    </w:p>
    <w:p w:rsidR="002843E0" w:rsidRPr="002843E0" w:rsidRDefault="002843E0" w:rsidP="002843E0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sz w:val="20"/>
          <w:szCs w:val="20"/>
        </w:rPr>
      </w:pPr>
      <w:r w:rsidRPr="002843E0">
        <w:rPr>
          <w:rFonts w:ascii="Tahoma" w:hAnsi="Tahoma" w:cs="Tahoma"/>
          <w:sz w:val="20"/>
          <w:szCs w:val="20"/>
        </w:rPr>
        <w:t>Principi generali, schema organizzativo, semeiologia e sindromi cliniche del:</w:t>
      </w:r>
    </w:p>
    <w:p w:rsidR="002843E0" w:rsidRDefault="002843E0" w:rsidP="002843E0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sz w:val="20"/>
          <w:szCs w:val="20"/>
        </w:rPr>
      </w:pPr>
      <w:r w:rsidRPr="002843E0">
        <w:rPr>
          <w:rFonts w:ascii="Tahoma" w:hAnsi="Tahoma" w:cs="Tahoma"/>
          <w:sz w:val="20"/>
          <w:szCs w:val="20"/>
        </w:rPr>
        <w:t xml:space="preserve">Sistema </w:t>
      </w:r>
      <w:proofErr w:type="spellStart"/>
      <w:r w:rsidRPr="002843E0">
        <w:rPr>
          <w:rFonts w:ascii="Tahoma" w:hAnsi="Tahoma" w:cs="Tahoma"/>
          <w:sz w:val="20"/>
          <w:szCs w:val="20"/>
        </w:rPr>
        <w:t>somato-sensitivo</w:t>
      </w:r>
      <w:proofErr w:type="spellEnd"/>
      <w:r w:rsidRPr="002843E0">
        <w:rPr>
          <w:rFonts w:ascii="Tahoma" w:hAnsi="Tahoma" w:cs="Tahoma"/>
          <w:sz w:val="20"/>
          <w:szCs w:val="20"/>
        </w:rPr>
        <w:t>, Sistema visivo, Sistema uditivo,Sistema vestibolare</w:t>
      </w:r>
    </w:p>
    <w:p w:rsidR="002843E0" w:rsidRPr="002843E0" w:rsidRDefault="002843E0" w:rsidP="002843E0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sz w:val="20"/>
          <w:szCs w:val="20"/>
        </w:rPr>
      </w:pPr>
    </w:p>
    <w:p w:rsidR="002843E0" w:rsidRPr="002843E0" w:rsidRDefault="002843E0" w:rsidP="002843E0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sz w:val="20"/>
          <w:szCs w:val="20"/>
        </w:rPr>
      </w:pPr>
      <w:r w:rsidRPr="002843E0">
        <w:rPr>
          <w:rFonts w:ascii="Tahoma" w:hAnsi="Tahoma" w:cs="Tahoma"/>
          <w:sz w:val="20"/>
          <w:szCs w:val="20"/>
        </w:rPr>
        <w:t>FUNZIONE MOTORIA</w:t>
      </w:r>
    </w:p>
    <w:p w:rsidR="002843E0" w:rsidRPr="002843E0" w:rsidRDefault="002843E0" w:rsidP="002843E0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sz w:val="20"/>
          <w:szCs w:val="20"/>
        </w:rPr>
      </w:pPr>
      <w:r w:rsidRPr="002843E0">
        <w:rPr>
          <w:rFonts w:ascii="Tahoma" w:hAnsi="Tahoma" w:cs="Tahoma"/>
          <w:sz w:val="20"/>
          <w:szCs w:val="20"/>
        </w:rPr>
        <w:t>ı Attività motoria volontaria, riflessa, ritmica e posturale</w:t>
      </w:r>
    </w:p>
    <w:p w:rsidR="002843E0" w:rsidRPr="002843E0" w:rsidRDefault="002843E0" w:rsidP="002843E0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sz w:val="20"/>
          <w:szCs w:val="20"/>
        </w:rPr>
      </w:pPr>
      <w:r w:rsidRPr="002843E0">
        <w:rPr>
          <w:rFonts w:ascii="Tahoma" w:hAnsi="Tahoma" w:cs="Tahoma"/>
          <w:sz w:val="20"/>
          <w:szCs w:val="20"/>
        </w:rPr>
        <w:t>ı Organizzazione di base dei sistemi di controllo</w:t>
      </w:r>
    </w:p>
    <w:p w:rsidR="002843E0" w:rsidRPr="002843E0" w:rsidRDefault="002843E0" w:rsidP="002843E0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sz w:val="20"/>
          <w:szCs w:val="20"/>
        </w:rPr>
      </w:pPr>
      <w:r w:rsidRPr="002843E0">
        <w:rPr>
          <w:rFonts w:ascii="Tahoma" w:hAnsi="Tahoma" w:cs="Tahoma"/>
          <w:sz w:val="20"/>
          <w:szCs w:val="20"/>
        </w:rPr>
        <w:t>ı Schema organizzativo</w:t>
      </w:r>
    </w:p>
    <w:p w:rsidR="002843E0" w:rsidRPr="002843E0" w:rsidRDefault="002843E0" w:rsidP="002843E0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sz w:val="20"/>
          <w:szCs w:val="20"/>
        </w:rPr>
      </w:pPr>
      <w:r w:rsidRPr="002843E0">
        <w:rPr>
          <w:rFonts w:ascii="Tahoma" w:hAnsi="Tahoma" w:cs="Tahoma"/>
          <w:sz w:val="20"/>
          <w:szCs w:val="20"/>
        </w:rPr>
        <w:t>ı Controllo posturale</w:t>
      </w:r>
    </w:p>
    <w:p w:rsidR="002843E0" w:rsidRPr="002843E0" w:rsidRDefault="002843E0" w:rsidP="002843E0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sz w:val="20"/>
          <w:szCs w:val="20"/>
        </w:rPr>
      </w:pPr>
      <w:r w:rsidRPr="002843E0">
        <w:rPr>
          <w:rFonts w:ascii="Tahoma" w:hAnsi="Tahoma" w:cs="Tahoma"/>
          <w:sz w:val="20"/>
          <w:szCs w:val="20"/>
        </w:rPr>
        <w:t>Sistema piramidale e Sistema extrapiramidale e Sistema cerebellare</w:t>
      </w:r>
    </w:p>
    <w:p w:rsidR="002843E0" w:rsidRPr="002843E0" w:rsidRDefault="002843E0" w:rsidP="002843E0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sz w:val="20"/>
          <w:szCs w:val="20"/>
        </w:rPr>
      </w:pPr>
      <w:r w:rsidRPr="002843E0">
        <w:rPr>
          <w:rFonts w:ascii="Tahoma" w:hAnsi="Tahoma" w:cs="Tahoma"/>
          <w:sz w:val="20"/>
          <w:szCs w:val="20"/>
        </w:rPr>
        <w:t>ı Inquadramento morfologico</w:t>
      </w:r>
    </w:p>
    <w:p w:rsidR="002843E0" w:rsidRPr="002843E0" w:rsidRDefault="002843E0" w:rsidP="002843E0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sz w:val="20"/>
          <w:szCs w:val="20"/>
        </w:rPr>
      </w:pPr>
      <w:r w:rsidRPr="002843E0">
        <w:rPr>
          <w:rFonts w:ascii="Tahoma" w:hAnsi="Tahoma" w:cs="Tahoma"/>
          <w:sz w:val="20"/>
          <w:szCs w:val="20"/>
        </w:rPr>
        <w:t>ı Schema organizzativo</w:t>
      </w:r>
    </w:p>
    <w:p w:rsidR="002843E0" w:rsidRPr="002843E0" w:rsidRDefault="002843E0" w:rsidP="002843E0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sz w:val="20"/>
          <w:szCs w:val="20"/>
        </w:rPr>
      </w:pPr>
      <w:r w:rsidRPr="002843E0">
        <w:rPr>
          <w:rFonts w:ascii="Tahoma" w:hAnsi="Tahoma" w:cs="Tahoma"/>
          <w:sz w:val="20"/>
          <w:szCs w:val="20"/>
        </w:rPr>
        <w:t>ı Fisiopatologia</w:t>
      </w:r>
    </w:p>
    <w:p w:rsidR="002843E0" w:rsidRPr="002843E0" w:rsidRDefault="002843E0" w:rsidP="002843E0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sz w:val="20"/>
          <w:szCs w:val="20"/>
        </w:rPr>
      </w:pPr>
      <w:r w:rsidRPr="002843E0">
        <w:rPr>
          <w:rFonts w:ascii="Tahoma" w:hAnsi="Tahoma" w:cs="Tahoma"/>
          <w:sz w:val="20"/>
          <w:szCs w:val="20"/>
        </w:rPr>
        <w:t>ı Sindromi cliniche</w:t>
      </w:r>
    </w:p>
    <w:p w:rsidR="002843E0" w:rsidRPr="002843E0" w:rsidRDefault="002843E0" w:rsidP="002843E0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sz w:val="20"/>
          <w:szCs w:val="20"/>
        </w:rPr>
      </w:pPr>
      <w:r w:rsidRPr="002843E0">
        <w:rPr>
          <w:rFonts w:ascii="Tahoma" w:hAnsi="Tahoma" w:cs="Tahoma"/>
          <w:sz w:val="20"/>
          <w:szCs w:val="20"/>
        </w:rPr>
        <w:t>Principi generali sull’unità motoria, Nervo periferico , Placca neuromuscolare e Muscolo striato</w:t>
      </w:r>
    </w:p>
    <w:p w:rsidR="002843E0" w:rsidRPr="002843E0" w:rsidRDefault="002843E0" w:rsidP="002843E0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sz w:val="20"/>
          <w:szCs w:val="20"/>
        </w:rPr>
      </w:pPr>
      <w:r w:rsidRPr="002843E0">
        <w:rPr>
          <w:rFonts w:ascii="Tahoma" w:hAnsi="Tahoma" w:cs="Tahoma"/>
          <w:sz w:val="20"/>
          <w:szCs w:val="20"/>
        </w:rPr>
        <w:t>ı Inquadramento morfologico e schema organizzativo</w:t>
      </w:r>
    </w:p>
    <w:p w:rsidR="002843E0" w:rsidRPr="002843E0" w:rsidRDefault="002843E0" w:rsidP="002843E0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sz w:val="20"/>
          <w:szCs w:val="20"/>
        </w:rPr>
      </w:pPr>
      <w:r w:rsidRPr="002843E0">
        <w:rPr>
          <w:rFonts w:ascii="Tahoma" w:hAnsi="Tahoma" w:cs="Tahoma"/>
          <w:sz w:val="20"/>
          <w:szCs w:val="20"/>
        </w:rPr>
        <w:t>ı Fisiopatologia</w:t>
      </w:r>
    </w:p>
    <w:p w:rsidR="002843E0" w:rsidRPr="002843E0" w:rsidRDefault="002843E0" w:rsidP="002843E0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sz w:val="20"/>
          <w:szCs w:val="20"/>
        </w:rPr>
      </w:pPr>
      <w:r w:rsidRPr="002843E0">
        <w:rPr>
          <w:rFonts w:ascii="Tahoma" w:hAnsi="Tahoma" w:cs="Tahoma"/>
          <w:sz w:val="20"/>
          <w:szCs w:val="20"/>
        </w:rPr>
        <w:t>ı Semeiologia clinica</w:t>
      </w:r>
    </w:p>
    <w:p w:rsidR="002843E0" w:rsidRPr="002843E0" w:rsidRDefault="002843E0" w:rsidP="002843E0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Tahoma" w:hAnsi="Tahoma" w:cs="Tahoma"/>
          <w:sz w:val="20"/>
          <w:szCs w:val="20"/>
        </w:rPr>
      </w:pPr>
      <w:r w:rsidRPr="002843E0">
        <w:rPr>
          <w:rFonts w:ascii="Tahoma" w:hAnsi="Tahoma" w:cs="Tahoma"/>
          <w:sz w:val="20"/>
          <w:szCs w:val="20"/>
        </w:rPr>
        <w:t>ı Sindromi cliniche</w:t>
      </w:r>
    </w:p>
    <w:p w:rsidR="001D28E9" w:rsidRPr="00C92ED4" w:rsidRDefault="001D28E9" w:rsidP="002843E0">
      <w:pPr>
        <w:pStyle w:val="Paragrafoelenco"/>
        <w:spacing w:after="0"/>
      </w:pPr>
    </w:p>
    <w:sectPr w:rsidR="001D28E9" w:rsidRPr="00C92ED4" w:rsidSect="001D28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153" w:rsidRDefault="001D5153" w:rsidP="00C92ED4">
      <w:pPr>
        <w:spacing w:after="0" w:line="240" w:lineRule="auto"/>
      </w:pPr>
      <w:r>
        <w:separator/>
      </w:r>
    </w:p>
  </w:endnote>
  <w:endnote w:type="continuationSeparator" w:id="0">
    <w:p w:rsidR="001D5153" w:rsidRDefault="001D5153" w:rsidP="00C9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153" w:rsidRDefault="001D5153" w:rsidP="00C92ED4">
      <w:pPr>
        <w:spacing w:after="0" w:line="240" w:lineRule="auto"/>
      </w:pPr>
      <w:r>
        <w:separator/>
      </w:r>
    </w:p>
  </w:footnote>
  <w:footnote w:type="continuationSeparator" w:id="0">
    <w:p w:rsidR="001D5153" w:rsidRDefault="001D5153" w:rsidP="00C92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C36"/>
    <w:multiLevelType w:val="hybridMultilevel"/>
    <w:tmpl w:val="04FEF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ED4"/>
    <w:rsid w:val="001D28E9"/>
    <w:rsid w:val="001D5153"/>
    <w:rsid w:val="002843E0"/>
    <w:rsid w:val="00C9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8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92ED4"/>
    <w:rPr>
      <w:b/>
      <w:bCs/>
    </w:rPr>
  </w:style>
  <w:style w:type="character" w:customStyle="1" w:styleId="apple-converted-space">
    <w:name w:val="apple-converted-space"/>
    <w:basedOn w:val="Carpredefinitoparagrafo"/>
    <w:rsid w:val="00C92ED4"/>
  </w:style>
  <w:style w:type="character" w:styleId="Collegamentoipertestuale">
    <w:name w:val="Hyperlink"/>
    <w:basedOn w:val="Carpredefinitoparagrafo"/>
    <w:uiPriority w:val="99"/>
    <w:unhideWhenUsed/>
    <w:rsid w:val="00C92ED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92ED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92E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2ED4"/>
  </w:style>
  <w:style w:type="paragraph" w:styleId="Pidipagina">
    <w:name w:val="footer"/>
    <w:basedOn w:val="Normale"/>
    <w:link w:val="PidipaginaCarattere"/>
    <w:uiPriority w:val="99"/>
    <w:semiHidden/>
    <w:unhideWhenUsed/>
    <w:rsid w:val="00C92E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2ED4"/>
  </w:style>
  <w:style w:type="paragraph" w:styleId="NormaleWeb">
    <w:name w:val="Normal (Web)"/>
    <w:basedOn w:val="Normale"/>
    <w:uiPriority w:val="99"/>
    <w:semiHidden/>
    <w:unhideWhenUsed/>
    <w:rsid w:val="0028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a.iodice@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santone</dc:creator>
  <cp:lastModifiedBy>patrizia santone</cp:lastModifiedBy>
  <cp:revision>2</cp:revision>
  <dcterms:created xsi:type="dcterms:W3CDTF">2017-02-13T15:38:00Z</dcterms:created>
  <dcterms:modified xsi:type="dcterms:W3CDTF">2017-02-13T15:38:00Z</dcterms:modified>
</cp:coreProperties>
</file>